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30" w:rsidRDefault="003B1B2C" w:rsidP="00D00D30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 CLOZE ANSWERS</w:t>
      </w:r>
      <w:r w:rsidR="00D00D30">
        <w:rPr>
          <w:rFonts w:ascii="Calibri" w:hAnsi="Calibri"/>
          <w:b/>
          <w:sz w:val="36"/>
          <w:szCs w:val="36"/>
        </w:rPr>
        <w:t xml:space="preserve">          </w:t>
      </w:r>
      <w:r w:rsidR="00D00D30" w:rsidRPr="00144A2F">
        <w:rPr>
          <w:rFonts w:ascii="Calibri" w:hAnsi="Calibri"/>
          <w:b/>
          <w:sz w:val="36"/>
          <w:szCs w:val="36"/>
        </w:rPr>
        <w:t xml:space="preserve">Twentieth Century Migration: </w:t>
      </w:r>
      <w:proofErr w:type="spellStart"/>
      <w:r w:rsidR="00D00D30" w:rsidRPr="00144A2F">
        <w:rPr>
          <w:rFonts w:ascii="Calibri" w:hAnsi="Calibri"/>
          <w:b/>
          <w:sz w:val="36"/>
          <w:szCs w:val="36"/>
        </w:rPr>
        <w:t>Herta’s</w:t>
      </w:r>
      <w:proofErr w:type="spellEnd"/>
      <w:r w:rsidR="00D00D30" w:rsidRPr="00144A2F">
        <w:rPr>
          <w:rFonts w:ascii="Calibri" w:hAnsi="Calibri"/>
          <w:b/>
          <w:sz w:val="36"/>
          <w:szCs w:val="36"/>
        </w:rPr>
        <w:t xml:space="preserve"> Journeys</w:t>
      </w:r>
      <w:r w:rsidR="00D00D30">
        <w:rPr>
          <w:rFonts w:ascii="Calibri" w:hAnsi="Calibri"/>
          <w:b/>
          <w:sz w:val="36"/>
          <w:szCs w:val="36"/>
        </w:rPr>
        <w:t xml:space="preserve">               </w:t>
      </w:r>
      <w:r w:rsidR="003A2BA8">
        <w:rPr>
          <w:rFonts w:ascii="Calibri" w:hAnsi="Calibri"/>
          <w:b/>
          <w:sz w:val="28"/>
          <w:szCs w:val="28"/>
        </w:rPr>
        <w:t>©</w:t>
      </w:r>
      <w:r w:rsidR="00D00D30" w:rsidRPr="00D00D30">
        <w:rPr>
          <w:rFonts w:ascii="Calibri" w:hAnsi="Calibri"/>
          <w:b/>
          <w:sz w:val="28"/>
          <w:szCs w:val="28"/>
        </w:rPr>
        <w:t xml:space="preserve"> Janice GT </w:t>
      </w:r>
      <w:proofErr w:type="spellStart"/>
      <w:r w:rsidR="00D00D30" w:rsidRPr="00D00D30">
        <w:rPr>
          <w:rFonts w:ascii="Calibri" w:hAnsi="Calibri"/>
          <w:b/>
          <w:sz w:val="28"/>
          <w:szCs w:val="28"/>
        </w:rPr>
        <w:t>Penner</w:t>
      </w:r>
      <w:proofErr w:type="spellEnd"/>
    </w:p>
    <w:p w:rsidR="00D00D30" w:rsidRDefault="003A2BA8" w:rsidP="00D00D3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Part A                            </w:t>
      </w:r>
      <w:r w:rsidR="00D00D30">
        <w:rPr>
          <w:rFonts w:ascii="Calibri" w:hAnsi="Calibri"/>
          <w:b/>
          <w:sz w:val="28"/>
          <w:szCs w:val="28"/>
        </w:rPr>
        <w:t xml:space="preserve">      Part </w:t>
      </w:r>
      <w:r>
        <w:rPr>
          <w:rFonts w:ascii="Calibri" w:hAnsi="Calibri"/>
          <w:b/>
          <w:sz w:val="28"/>
          <w:szCs w:val="28"/>
        </w:rPr>
        <w:t>B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</w:t>
      </w:r>
      <w:r w:rsidR="00D00D30">
        <w:rPr>
          <w:rFonts w:ascii="Calibri" w:hAnsi="Calibri"/>
          <w:b/>
          <w:sz w:val="28"/>
          <w:szCs w:val="28"/>
        </w:rPr>
        <w:t xml:space="preserve">   Part C                </w:t>
      </w:r>
      <w:r>
        <w:rPr>
          <w:rFonts w:ascii="Calibri" w:hAnsi="Calibri"/>
          <w:b/>
          <w:sz w:val="28"/>
          <w:szCs w:val="28"/>
        </w:rPr>
        <w:t xml:space="preserve">              </w:t>
      </w:r>
      <w:r w:rsidR="00D00D30">
        <w:rPr>
          <w:rFonts w:ascii="Calibri" w:hAnsi="Calibri"/>
          <w:b/>
          <w:sz w:val="28"/>
          <w:szCs w:val="28"/>
        </w:rPr>
        <w:t xml:space="preserve">       Part D</w:t>
      </w:r>
      <w:r w:rsidR="00CD2545">
        <w:rPr>
          <w:rFonts w:ascii="Calibri" w:hAnsi="Calibri"/>
          <w:b/>
          <w:sz w:val="28"/>
          <w:szCs w:val="28"/>
        </w:rPr>
        <w:t xml:space="preserve">                                Part 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835"/>
        <w:gridCol w:w="2976"/>
      </w:tblGrid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3B1B2C">
              <w:rPr>
                <w:rFonts w:ascii="Calibri" w:hAnsi="Calibri"/>
                <w:b/>
              </w:rPr>
              <w:t xml:space="preserve">  presume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873DB">
              <w:rPr>
                <w:rFonts w:ascii="Calibri" w:hAnsi="Calibri"/>
                <w:b/>
              </w:rPr>
              <w:t xml:space="preserve">  issued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873DB">
              <w:rPr>
                <w:rFonts w:ascii="Calibri" w:hAnsi="Calibri"/>
                <w:b/>
              </w:rPr>
              <w:t xml:space="preserve">  interval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873DB">
              <w:rPr>
                <w:rFonts w:ascii="Calibri" w:hAnsi="Calibri"/>
                <w:b/>
              </w:rPr>
              <w:t xml:space="preserve">  attached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minister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3B1B2C">
              <w:rPr>
                <w:rFonts w:ascii="Calibri" w:hAnsi="Calibri"/>
                <w:b/>
              </w:rPr>
              <w:t xml:space="preserve">  lectures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873DB">
              <w:rPr>
                <w:rFonts w:ascii="Calibri" w:hAnsi="Calibri"/>
                <w:b/>
              </w:rPr>
              <w:t xml:space="preserve">  migrate 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873DB">
              <w:rPr>
                <w:rFonts w:ascii="Calibri" w:hAnsi="Calibri"/>
                <w:b/>
              </w:rPr>
              <w:t xml:space="preserve">  drafted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873DB">
              <w:rPr>
                <w:rFonts w:ascii="Calibri" w:hAnsi="Calibri"/>
                <w:b/>
              </w:rPr>
              <w:t xml:space="preserve">  transported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region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3B1B2C">
              <w:rPr>
                <w:rFonts w:ascii="Calibri" w:hAnsi="Calibri"/>
                <w:b/>
              </w:rPr>
              <w:t xml:space="preserve">  experts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6873DB">
              <w:rPr>
                <w:rFonts w:ascii="Calibri" w:hAnsi="Calibri"/>
                <w:b/>
              </w:rPr>
              <w:t xml:space="preserve">  capable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6873DB">
              <w:rPr>
                <w:rFonts w:ascii="Calibri" w:hAnsi="Calibri"/>
                <w:b/>
              </w:rPr>
              <w:t xml:space="preserve">  roles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6873DB">
              <w:rPr>
                <w:rFonts w:ascii="Calibri" w:hAnsi="Calibri"/>
                <w:b/>
              </w:rPr>
              <w:t xml:space="preserve">  migration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similar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1B2C">
              <w:rPr>
                <w:rFonts w:ascii="Calibri" w:hAnsi="Calibri"/>
                <w:b/>
              </w:rPr>
              <w:t xml:space="preserve">  major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6873DB">
              <w:rPr>
                <w:rFonts w:ascii="Calibri" w:hAnsi="Calibri"/>
                <w:b/>
              </w:rPr>
              <w:t xml:space="preserve">  enhance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6873DB">
              <w:rPr>
                <w:rFonts w:ascii="Calibri" w:hAnsi="Calibri"/>
                <w:b/>
              </w:rPr>
              <w:t xml:space="preserve">  medical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6873DB">
              <w:rPr>
                <w:rFonts w:ascii="Calibri" w:hAnsi="Calibri"/>
                <w:b/>
              </w:rPr>
              <w:t xml:space="preserve">  domain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9A4947">
              <w:rPr>
                <w:rFonts w:ascii="Calibri" w:hAnsi="Calibri"/>
                <w:b/>
              </w:rPr>
              <w:t xml:space="preserve">  assisted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3B1B2C">
              <w:rPr>
                <w:rFonts w:ascii="Calibri" w:hAnsi="Calibri"/>
                <w:b/>
              </w:rPr>
              <w:t xml:space="preserve">  indexes/ indices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6873DB">
              <w:rPr>
                <w:rFonts w:ascii="Calibri" w:hAnsi="Calibri"/>
                <w:b/>
              </w:rPr>
              <w:t xml:space="preserve">  area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6873DB">
              <w:rPr>
                <w:rFonts w:ascii="Calibri" w:hAnsi="Calibri"/>
                <w:b/>
              </w:rPr>
              <w:t xml:space="preserve">  gender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6873DB">
              <w:rPr>
                <w:rFonts w:ascii="Calibri" w:hAnsi="Calibri"/>
                <w:b/>
              </w:rPr>
              <w:t xml:space="preserve">  approximately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incidence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B1B2C">
              <w:rPr>
                <w:rFonts w:ascii="Calibri" w:hAnsi="Calibri"/>
                <w:b/>
              </w:rPr>
              <w:t xml:space="preserve">  chapters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873DB">
              <w:rPr>
                <w:rFonts w:ascii="Calibri" w:hAnsi="Calibri"/>
                <w:b/>
              </w:rPr>
              <w:t xml:space="preserve">  allocated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873DB">
              <w:rPr>
                <w:rFonts w:ascii="Calibri" w:hAnsi="Calibri"/>
                <w:b/>
              </w:rPr>
              <w:t xml:space="preserve">  initiated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873DB">
              <w:rPr>
                <w:rFonts w:ascii="Calibri" w:hAnsi="Calibri"/>
                <w:b/>
              </w:rPr>
              <w:t xml:space="preserve">  assigned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period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3B1B2C">
              <w:rPr>
                <w:rFonts w:ascii="Calibri" w:hAnsi="Calibri"/>
                <w:b/>
              </w:rPr>
              <w:t xml:space="preserve">  discrimination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873DB">
              <w:rPr>
                <w:rFonts w:ascii="Calibri" w:hAnsi="Calibri"/>
                <w:b/>
              </w:rPr>
              <w:t xml:space="preserve">  granted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873DB">
              <w:rPr>
                <w:rFonts w:ascii="Calibri" w:hAnsi="Calibri"/>
                <w:b/>
              </w:rPr>
              <w:t xml:space="preserve">   involved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873DB">
              <w:rPr>
                <w:rFonts w:ascii="Calibri" w:hAnsi="Calibri"/>
                <w:b/>
              </w:rPr>
              <w:t xml:space="preserve">  stressful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Preceding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3B1B2C">
              <w:rPr>
                <w:rFonts w:ascii="Calibri" w:hAnsi="Calibri"/>
                <w:b/>
              </w:rPr>
              <w:t xml:space="preserve">  resided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6873DB">
              <w:rPr>
                <w:rFonts w:ascii="Calibri" w:hAnsi="Calibri"/>
                <w:b/>
              </w:rPr>
              <w:t xml:space="preserve">  status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6873DB">
              <w:rPr>
                <w:rFonts w:ascii="Calibri" w:hAnsi="Calibri"/>
                <w:b/>
              </w:rPr>
              <w:t xml:space="preserve">  publications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6873DB">
              <w:rPr>
                <w:rFonts w:ascii="Calibri" w:hAnsi="Calibri"/>
                <w:b/>
              </w:rPr>
              <w:t xml:space="preserve">  period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rational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3B1B2C">
              <w:rPr>
                <w:rFonts w:ascii="Calibri" w:hAnsi="Calibri"/>
                <w:b/>
              </w:rPr>
              <w:t xml:space="preserve">  scope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6873DB">
              <w:rPr>
                <w:rFonts w:ascii="Calibri" w:hAnsi="Calibri"/>
                <w:b/>
              </w:rPr>
              <w:t xml:space="preserve">  explicitly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6873DB">
              <w:rPr>
                <w:rFonts w:ascii="Calibri" w:hAnsi="Calibri"/>
                <w:b/>
              </w:rPr>
              <w:t xml:space="preserve">  neutral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6873DB">
              <w:rPr>
                <w:rFonts w:ascii="Calibri" w:hAnsi="Calibri"/>
                <w:b/>
              </w:rPr>
              <w:t xml:space="preserve">  positive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overseas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3B1B2C">
              <w:rPr>
                <w:rFonts w:ascii="Calibri" w:hAnsi="Calibri"/>
                <w:b/>
              </w:rPr>
              <w:t xml:space="preserve">  focusing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6873DB">
              <w:rPr>
                <w:rFonts w:ascii="Calibri" w:hAnsi="Calibri"/>
                <w:b/>
              </w:rPr>
              <w:t xml:space="preserve">  required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6873DB">
              <w:rPr>
                <w:rFonts w:ascii="Calibri" w:hAnsi="Calibri"/>
                <w:b/>
              </w:rPr>
              <w:t xml:space="preserve">  intelligence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6873DB">
              <w:rPr>
                <w:rFonts w:ascii="Calibri" w:hAnsi="Calibri"/>
                <w:b/>
              </w:rPr>
              <w:t xml:space="preserve">  internal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factors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3B1B2C">
              <w:rPr>
                <w:rFonts w:ascii="Calibri" w:hAnsi="Calibri"/>
                <w:b/>
              </w:rPr>
              <w:t xml:space="preserve">  cite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6873DB">
              <w:rPr>
                <w:rFonts w:ascii="Calibri" w:hAnsi="Calibri"/>
                <w:b/>
              </w:rPr>
              <w:t xml:space="preserve">  distinct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6873DB">
              <w:rPr>
                <w:rFonts w:ascii="Calibri" w:hAnsi="Calibri"/>
                <w:b/>
              </w:rPr>
              <w:t xml:space="preserve">  implemented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6873DB">
              <w:rPr>
                <w:rFonts w:ascii="Calibri" w:hAnsi="Calibri"/>
                <w:b/>
              </w:rPr>
              <w:t xml:space="preserve">  resolved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incentive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3B1B2C">
              <w:rPr>
                <w:rFonts w:ascii="Calibri" w:hAnsi="Calibri"/>
                <w:b/>
              </w:rPr>
              <w:t xml:space="preserve">  documents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6873DB">
              <w:rPr>
                <w:rFonts w:ascii="Calibri" w:hAnsi="Calibri"/>
                <w:b/>
              </w:rPr>
              <w:t xml:space="preserve">  maintained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6873DB">
              <w:rPr>
                <w:rFonts w:ascii="Calibri" w:hAnsi="Calibri"/>
                <w:b/>
              </w:rPr>
              <w:t xml:space="preserve">  authorities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6873DB">
              <w:rPr>
                <w:rFonts w:ascii="Calibri" w:hAnsi="Calibri"/>
                <w:b/>
              </w:rPr>
              <w:t xml:space="preserve">  sufficient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compensation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3B1B2C">
              <w:rPr>
                <w:rFonts w:ascii="Calibri" w:hAnsi="Calibri"/>
                <w:b/>
              </w:rPr>
              <w:t xml:space="preserve">  tape 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873DB">
              <w:rPr>
                <w:rFonts w:ascii="Calibri" w:hAnsi="Calibri"/>
                <w:b/>
              </w:rPr>
              <w:t xml:space="preserve">  traditions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873DB">
              <w:rPr>
                <w:rFonts w:ascii="Calibri" w:hAnsi="Calibri"/>
                <w:b/>
              </w:rPr>
              <w:t xml:space="preserve">  strategy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873DB">
              <w:rPr>
                <w:rFonts w:ascii="Calibri" w:hAnsi="Calibri"/>
                <w:b/>
              </w:rPr>
              <w:t xml:space="preserve">  series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estates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3B1B2C">
              <w:rPr>
                <w:rFonts w:ascii="Calibri" w:hAnsi="Calibri"/>
                <w:b/>
              </w:rPr>
              <w:t xml:space="preserve">  brief 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6873DB">
              <w:rPr>
                <w:rFonts w:ascii="Calibri" w:hAnsi="Calibri"/>
                <w:b/>
              </w:rPr>
              <w:t xml:space="preserve">  primarily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6873DB">
              <w:rPr>
                <w:rFonts w:ascii="Calibri" w:hAnsi="Calibri"/>
                <w:b/>
              </w:rPr>
              <w:t xml:space="preserve">  instructions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6873DB">
              <w:rPr>
                <w:rFonts w:ascii="Calibri" w:hAnsi="Calibri"/>
                <w:b/>
              </w:rPr>
              <w:t xml:space="preserve">  constant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9A4947">
              <w:rPr>
                <w:rFonts w:ascii="Calibri" w:hAnsi="Calibri"/>
                <w:b/>
              </w:rPr>
              <w:t xml:space="preserve">  displayed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3B1B2C">
              <w:rPr>
                <w:rFonts w:ascii="Calibri" w:hAnsi="Calibri"/>
                <w:b/>
              </w:rPr>
              <w:t xml:space="preserve">  authored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6873DB">
              <w:rPr>
                <w:rFonts w:ascii="Calibri" w:hAnsi="Calibri"/>
                <w:b/>
              </w:rPr>
              <w:t xml:space="preserve">  acknowledged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6873DB">
              <w:rPr>
                <w:rFonts w:ascii="Calibri" w:hAnsi="Calibri"/>
                <w:b/>
              </w:rPr>
              <w:t xml:space="preserve">  interaction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6873DB">
              <w:rPr>
                <w:rFonts w:ascii="Calibri" w:hAnsi="Calibri"/>
                <w:b/>
              </w:rPr>
              <w:t xml:space="preserve">  security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9A4947">
              <w:rPr>
                <w:rFonts w:ascii="Calibri" w:hAnsi="Calibri"/>
                <w:b/>
              </w:rPr>
              <w:t xml:space="preserve">  fee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3B1B2C">
              <w:rPr>
                <w:rFonts w:ascii="Calibri" w:hAnsi="Calibri"/>
                <w:b/>
              </w:rPr>
              <w:t xml:space="preserve">  aware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6873DB">
              <w:rPr>
                <w:rFonts w:ascii="Calibri" w:hAnsi="Calibri"/>
                <w:b/>
              </w:rPr>
              <w:t xml:space="preserve">  reacted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6873DB">
              <w:rPr>
                <w:rFonts w:ascii="Calibri" w:hAnsi="Calibri"/>
                <w:b/>
              </w:rPr>
              <w:t xml:space="preserve">  individual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6873DB">
              <w:rPr>
                <w:rFonts w:ascii="Calibri" w:hAnsi="Calibri"/>
                <w:b/>
              </w:rPr>
              <w:t xml:space="preserve">  decline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9A4947">
              <w:rPr>
                <w:rFonts w:ascii="Calibri" w:hAnsi="Calibri"/>
                <w:b/>
              </w:rPr>
              <w:t xml:space="preserve">  minimum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3B1B2C">
              <w:rPr>
                <w:rFonts w:ascii="Calibri" w:hAnsi="Calibri"/>
                <w:b/>
              </w:rPr>
              <w:t xml:space="preserve">  specific</w:t>
            </w:r>
          </w:p>
        </w:tc>
        <w:tc>
          <w:tcPr>
            <w:tcW w:w="241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6873DB">
              <w:rPr>
                <w:rFonts w:ascii="Calibri" w:hAnsi="Calibri"/>
                <w:b/>
              </w:rPr>
              <w:t xml:space="preserve">  alternative</w:t>
            </w: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6873DB">
              <w:rPr>
                <w:rFonts w:ascii="Calibri" w:hAnsi="Calibri"/>
                <w:b/>
              </w:rPr>
              <w:t xml:space="preserve">  layers </w:t>
            </w: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6873DB">
              <w:rPr>
                <w:rFonts w:ascii="Calibri" w:hAnsi="Calibri"/>
                <w:b/>
              </w:rPr>
              <w:t xml:space="preserve">  exceeded</w:t>
            </w:r>
          </w:p>
        </w:tc>
        <w:tc>
          <w:tcPr>
            <w:tcW w:w="2976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9A4947">
              <w:rPr>
                <w:rFonts w:ascii="Calibri" w:hAnsi="Calibri"/>
                <w:b/>
              </w:rPr>
              <w:t xml:space="preserve">  Federal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3B1B2C">
              <w:rPr>
                <w:rFonts w:ascii="Calibri" w:hAnsi="Calibri"/>
                <w:b/>
              </w:rPr>
              <w:t xml:space="preserve">  context</w:t>
            </w:r>
          </w:p>
        </w:tc>
        <w:tc>
          <w:tcPr>
            <w:tcW w:w="241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6873DB">
              <w:rPr>
                <w:rFonts w:ascii="Calibri" w:hAnsi="Calibri"/>
                <w:b/>
              </w:rPr>
              <w:t xml:space="preserve">  cooperate</w:t>
            </w:r>
          </w:p>
        </w:tc>
        <w:tc>
          <w:tcPr>
            <w:tcW w:w="2835" w:type="dxa"/>
          </w:tcPr>
          <w:p w:rsidR="003A2BA8" w:rsidRDefault="006873DB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18 cited </w:t>
            </w: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6873DB">
              <w:rPr>
                <w:rFonts w:ascii="Calibri" w:hAnsi="Calibri"/>
                <w:b/>
              </w:rPr>
              <w:t xml:space="preserve">  utilized </w:t>
            </w:r>
          </w:p>
        </w:tc>
        <w:tc>
          <w:tcPr>
            <w:tcW w:w="2976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9A4947">
              <w:rPr>
                <w:rFonts w:ascii="Calibri" w:hAnsi="Calibri"/>
                <w:b/>
              </w:rPr>
              <w:t xml:space="preserve">  data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6873DB">
              <w:rPr>
                <w:rFonts w:ascii="Calibri" w:hAnsi="Calibri"/>
                <w:b/>
              </w:rPr>
              <w:t xml:space="preserve">  Nevertheless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9A4947">
              <w:rPr>
                <w:rFonts w:ascii="Calibri" w:hAnsi="Calibri"/>
                <w:b/>
              </w:rPr>
              <w:t xml:space="preserve">  imposed 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6873DB">
              <w:rPr>
                <w:rFonts w:ascii="Calibri" w:hAnsi="Calibri"/>
                <w:b/>
              </w:rPr>
              <w:t xml:space="preserve">  option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9A4947">
              <w:rPr>
                <w:rFonts w:ascii="Calibri" w:hAnsi="Calibri"/>
                <w:b/>
              </w:rPr>
              <w:t xml:space="preserve">  environmental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  <w:r w:rsidR="009A4947">
              <w:rPr>
                <w:rFonts w:ascii="Calibri" w:hAnsi="Calibri"/>
                <w:b/>
              </w:rPr>
              <w:t xml:space="preserve">  impact </w:t>
            </w:r>
          </w:p>
        </w:tc>
      </w:tr>
    </w:tbl>
    <w:p w:rsidR="003A2BA8" w:rsidRDefault="003B1B2C" w:rsidP="003B1B2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TEACHER CLOZE ANSWERS</w:t>
      </w:r>
      <w:r w:rsidR="003A2BA8">
        <w:rPr>
          <w:rFonts w:ascii="Calibri" w:hAnsi="Calibri"/>
          <w:b/>
          <w:sz w:val="36"/>
          <w:szCs w:val="36"/>
        </w:rPr>
        <w:t xml:space="preserve">        </w:t>
      </w:r>
      <w:r w:rsidR="003A2BA8" w:rsidRPr="003A2BA8">
        <w:rPr>
          <w:rFonts w:ascii="Calibri" w:hAnsi="Calibri"/>
          <w:b/>
          <w:sz w:val="28"/>
          <w:szCs w:val="28"/>
        </w:rPr>
        <w:t xml:space="preserve">  Twentieth Century Migration: </w:t>
      </w:r>
      <w:proofErr w:type="spellStart"/>
      <w:r w:rsidR="003A2BA8" w:rsidRPr="003A2BA8">
        <w:rPr>
          <w:rFonts w:ascii="Calibri" w:hAnsi="Calibri"/>
          <w:b/>
          <w:sz w:val="28"/>
          <w:szCs w:val="28"/>
        </w:rPr>
        <w:t>Herta’s</w:t>
      </w:r>
      <w:proofErr w:type="spellEnd"/>
      <w:r w:rsidR="003A2BA8" w:rsidRPr="003A2BA8">
        <w:rPr>
          <w:rFonts w:ascii="Calibri" w:hAnsi="Calibri"/>
          <w:b/>
          <w:sz w:val="28"/>
          <w:szCs w:val="28"/>
        </w:rPr>
        <w:t xml:space="preserve"> Journeys</w:t>
      </w:r>
      <w:r w:rsidR="003A2BA8">
        <w:rPr>
          <w:rFonts w:ascii="Calibri" w:hAnsi="Calibri"/>
          <w:b/>
          <w:sz w:val="28"/>
          <w:szCs w:val="28"/>
        </w:rPr>
        <w:t xml:space="preserve">                                           ©</w:t>
      </w:r>
      <w:r w:rsidR="003A2BA8" w:rsidRPr="003A2BA8">
        <w:rPr>
          <w:rFonts w:ascii="Calibri" w:hAnsi="Calibri"/>
          <w:b/>
          <w:sz w:val="28"/>
          <w:szCs w:val="28"/>
        </w:rPr>
        <w:t xml:space="preserve"> Janice GT </w:t>
      </w:r>
      <w:proofErr w:type="spellStart"/>
      <w:r w:rsidR="003A2BA8" w:rsidRPr="003A2BA8">
        <w:rPr>
          <w:rFonts w:ascii="Calibri" w:hAnsi="Calibri"/>
          <w:b/>
          <w:sz w:val="28"/>
          <w:szCs w:val="28"/>
        </w:rPr>
        <w:t>Penner</w:t>
      </w:r>
      <w:proofErr w:type="spellEnd"/>
    </w:p>
    <w:p w:rsidR="003A2BA8" w:rsidRDefault="003A2BA8" w:rsidP="003B1B2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Part F                            </w:t>
      </w:r>
      <w:r>
        <w:rPr>
          <w:rFonts w:ascii="Calibri" w:hAnsi="Calibri"/>
          <w:b/>
          <w:sz w:val="28"/>
          <w:szCs w:val="28"/>
        </w:rPr>
        <w:t xml:space="preserve">      Part </w:t>
      </w:r>
      <w:r>
        <w:rPr>
          <w:rFonts w:ascii="Calibri" w:hAnsi="Calibri"/>
          <w:b/>
          <w:sz w:val="28"/>
          <w:szCs w:val="28"/>
        </w:rPr>
        <w:t>G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Part H     </w:t>
      </w:r>
      <w:r>
        <w:rPr>
          <w:rFonts w:ascii="Calibri" w:hAnsi="Calibri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 xml:space="preserve">                      Part I                                Part 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835"/>
        <w:gridCol w:w="2976"/>
      </w:tblGrid>
      <w:tr w:rsidR="003A2BA8" w:rsidRPr="00D00D30" w:rsidTr="007C6532">
        <w:tc>
          <w:tcPr>
            <w:tcW w:w="2660" w:type="dxa"/>
            <w:tcBorders>
              <w:top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selected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stable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Despite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  Nevertheless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A4947">
              <w:rPr>
                <w:rFonts w:ascii="Calibri" w:hAnsi="Calibri"/>
                <w:b/>
              </w:rPr>
              <w:t xml:space="preserve">  dominant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capable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adjustment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ignore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instance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9A4947">
              <w:rPr>
                <w:rFonts w:ascii="Calibri" w:hAnsi="Calibri"/>
                <w:b/>
              </w:rPr>
              <w:t xml:space="preserve">  researcher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aggregate 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occupation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location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facilitated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9A4947">
              <w:rPr>
                <w:rFonts w:ascii="Calibri" w:hAnsi="Calibri"/>
                <w:b/>
              </w:rPr>
              <w:t xml:space="preserve">  appropriate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9A4947">
              <w:rPr>
                <w:rFonts w:ascii="Calibri" w:hAnsi="Calibri"/>
                <w:b/>
              </w:rPr>
              <w:t xml:space="preserve">  documents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9A4947">
              <w:rPr>
                <w:rFonts w:ascii="Calibri" w:hAnsi="Calibri"/>
                <w:b/>
              </w:rPr>
              <w:t xml:space="preserve">  derived</w:t>
            </w:r>
          </w:p>
        </w:tc>
        <w:tc>
          <w:tcPr>
            <w:tcW w:w="2835" w:type="dxa"/>
          </w:tcPr>
          <w:p w:rsidR="003A2BA8" w:rsidRPr="00D00D30" w:rsidRDefault="009A4947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 individuals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9A4947">
              <w:rPr>
                <w:rFonts w:ascii="Calibri" w:hAnsi="Calibri"/>
                <w:b/>
              </w:rPr>
              <w:t xml:space="preserve">  items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9A4947">
              <w:rPr>
                <w:rFonts w:ascii="Calibri" w:hAnsi="Calibri"/>
                <w:b/>
              </w:rPr>
              <w:t xml:space="preserve">  reside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subsidiary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proportion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justified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enabled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9A4947">
              <w:rPr>
                <w:rFonts w:ascii="Calibri" w:hAnsi="Calibri"/>
                <w:b/>
              </w:rPr>
              <w:t xml:space="preserve">   maintain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recovery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region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subsequently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purchase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9A4947">
              <w:rPr>
                <w:rFonts w:ascii="Calibri" w:hAnsi="Calibri"/>
                <w:b/>
              </w:rPr>
              <w:t xml:space="preserve">  aspects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required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 immigrate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transferred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physically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A4947">
              <w:rPr>
                <w:rFonts w:ascii="Calibri" w:hAnsi="Calibri"/>
                <w:b/>
              </w:rPr>
              <w:t xml:space="preserve">  migration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 Immigration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 motivated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 contrast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 prior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9A4947">
              <w:rPr>
                <w:rFonts w:ascii="Calibri" w:hAnsi="Calibri"/>
                <w:b/>
              </w:rPr>
              <w:t xml:space="preserve">  range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accurate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bond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undertaken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Furthermore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9A4947">
              <w:rPr>
                <w:rFonts w:ascii="Calibri" w:hAnsi="Calibri"/>
                <w:b/>
              </w:rPr>
              <w:t xml:space="preserve">  identity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statistics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granted 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strategically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acquire d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4947">
              <w:rPr>
                <w:rFonts w:ascii="Calibri" w:hAnsi="Calibri"/>
                <w:b/>
              </w:rPr>
              <w:t xml:space="preserve">  subsequent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reveal 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status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</w:t>
            </w:r>
            <w:proofErr w:type="spellStart"/>
            <w:r w:rsidR="009A4947">
              <w:rPr>
                <w:rFonts w:ascii="Calibri" w:hAnsi="Calibri"/>
                <w:b/>
              </w:rPr>
              <w:t>labour</w:t>
            </w:r>
            <w:proofErr w:type="spellEnd"/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contact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9A4947">
              <w:rPr>
                <w:rFonts w:ascii="Calibri" w:hAnsi="Calibri"/>
                <w:b/>
              </w:rPr>
              <w:t xml:space="preserve">  identify</w:t>
            </w:r>
          </w:p>
        </w:tc>
      </w:tr>
      <w:tr w:rsidR="003A2BA8" w:rsidRPr="00D00D30" w:rsidTr="003A2BA8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immigrated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transformed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periods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inadequately 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9A4947">
              <w:rPr>
                <w:rFonts w:ascii="Calibri" w:hAnsi="Calibri"/>
                <w:b/>
              </w:rPr>
              <w:t xml:space="preserve">  category </w:t>
            </w:r>
          </w:p>
        </w:tc>
      </w:tr>
      <w:tr w:rsidR="003A2BA8" w:rsidRPr="00D00D30" w:rsidTr="00BE4AEF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participate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input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communication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final</w:t>
            </w: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9A4947">
              <w:rPr>
                <w:rFonts w:ascii="Calibri" w:hAnsi="Calibri"/>
                <w:b/>
              </w:rPr>
              <w:t xml:space="preserve">  sustained</w:t>
            </w:r>
          </w:p>
        </w:tc>
      </w:tr>
      <w:tr w:rsidR="003A2BA8" w:rsidRPr="00D00D30" w:rsidTr="003A2BA8">
        <w:tc>
          <w:tcPr>
            <w:tcW w:w="266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9A4947">
              <w:rPr>
                <w:rFonts w:ascii="Calibri" w:hAnsi="Calibri"/>
                <w:b/>
              </w:rPr>
              <w:t xml:space="preserve">  secured 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9A4947">
              <w:rPr>
                <w:rFonts w:ascii="Calibri" w:hAnsi="Calibri"/>
                <w:b/>
              </w:rPr>
              <w:t xml:space="preserve">  sector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9A4947">
              <w:rPr>
                <w:rFonts w:ascii="Calibri" w:hAnsi="Calibri"/>
                <w:b/>
              </w:rPr>
              <w:t xml:space="preserve">  Federal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ind w:firstLine="708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9A4947">
              <w:rPr>
                <w:rFonts w:ascii="Calibri" w:hAnsi="Calibri"/>
                <w:b/>
              </w:rPr>
              <w:t xml:space="preserve">  integration</w:t>
            </w:r>
          </w:p>
        </w:tc>
      </w:tr>
      <w:tr w:rsidR="003A2BA8" w:rsidRPr="00D00D30" w:rsidTr="00BE4AEF">
        <w:tc>
          <w:tcPr>
            <w:tcW w:w="2660" w:type="dxa"/>
            <w:tcBorders>
              <w:bottom w:val="single" w:sz="4" w:space="0" w:color="auto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9A4947">
              <w:rPr>
                <w:rFonts w:ascii="Calibri" w:hAnsi="Calibri"/>
                <w:b/>
              </w:rPr>
              <w:t xml:space="preserve">  purchase</w:t>
            </w: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9A4947">
              <w:rPr>
                <w:rFonts w:ascii="Calibri" w:hAnsi="Calibri"/>
                <w:b/>
              </w:rPr>
              <w:t xml:space="preserve">  inhibited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9A4947">
              <w:rPr>
                <w:rFonts w:ascii="Calibri" w:hAnsi="Calibri"/>
                <w:b/>
              </w:rPr>
              <w:t xml:space="preserve">  legislation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9A4947">
              <w:rPr>
                <w:rFonts w:ascii="Calibri" w:hAnsi="Calibri"/>
                <w:b/>
              </w:rPr>
              <w:t xml:space="preserve">  diverse</w:t>
            </w:r>
          </w:p>
        </w:tc>
      </w:tr>
      <w:tr w:rsidR="003A2BA8" w:rsidRPr="00D00D30" w:rsidTr="00BE4AEF">
        <w:tc>
          <w:tcPr>
            <w:tcW w:w="2660" w:type="dxa"/>
            <w:vMerge w:val="restart"/>
            <w:tcBorders>
              <w:left w:val="nil"/>
              <w:bottom w:val="nil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9A4947">
              <w:rPr>
                <w:rFonts w:ascii="Calibri" w:hAnsi="Calibri"/>
                <w:b/>
              </w:rPr>
              <w:t xml:space="preserve">  discrimination</w:t>
            </w:r>
          </w:p>
        </w:tc>
        <w:tc>
          <w:tcPr>
            <w:tcW w:w="2835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9A4947">
              <w:rPr>
                <w:rFonts w:ascii="Calibri" w:hAnsi="Calibri"/>
                <w:b/>
              </w:rPr>
              <w:t xml:space="preserve">  policies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9A4947">
              <w:rPr>
                <w:rFonts w:ascii="Calibri" w:hAnsi="Calibri"/>
                <w:b/>
              </w:rPr>
              <w:t xml:space="preserve">  conclusion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9A4947">
              <w:rPr>
                <w:rFonts w:ascii="Calibri" w:hAnsi="Calibri"/>
                <w:b/>
              </w:rPr>
              <w:t xml:space="preserve">  maintained</w:t>
            </w: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9A4947">
              <w:rPr>
                <w:rFonts w:ascii="Calibri" w:hAnsi="Calibri"/>
                <w:b/>
              </w:rPr>
              <w:t xml:space="preserve">  legal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9A4947">
              <w:rPr>
                <w:rFonts w:ascii="Calibri" w:hAnsi="Calibri"/>
                <w:b/>
              </w:rPr>
              <w:t xml:space="preserve">  flexibility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9A4947">
              <w:rPr>
                <w:rFonts w:ascii="Calibri" w:hAnsi="Calibri"/>
                <w:b/>
              </w:rPr>
              <w:t xml:space="preserve">  participating</w:t>
            </w:r>
          </w:p>
        </w:tc>
        <w:tc>
          <w:tcPr>
            <w:tcW w:w="2835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9A4947">
              <w:rPr>
                <w:rFonts w:ascii="Calibri" w:hAnsi="Calibri"/>
                <w:b/>
              </w:rPr>
              <w:t xml:space="preserve">  Consequently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9A4947">
              <w:rPr>
                <w:rFonts w:ascii="Calibri" w:hAnsi="Calibri"/>
                <w:b/>
              </w:rPr>
              <w:t xml:space="preserve">  consistent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9A4947">
              <w:rPr>
                <w:rFonts w:ascii="Calibri" w:hAnsi="Calibri"/>
                <w:b/>
              </w:rPr>
              <w:t xml:space="preserve">  achieved </w:t>
            </w:r>
          </w:p>
        </w:tc>
        <w:tc>
          <w:tcPr>
            <w:tcW w:w="2835" w:type="dxa"/>
            <w:tcBorders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BE4AEF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9A4947">
              <w:rPr>
                <w:rFonts w:ascii="Calibri" w:hAnsi="Calibri"/>
                <w:b/>
              </w:rPr>
              <w:t xml:space="preserve">  symbolic</w:t>
            </w:r>
          </w:p>
        </w:tc>
      </w:tr>
      <w:tr w:rsidR="003A2BA8" w:rsidRPr="00D00D30" w:rsidTr="00BE4AEF">
        <w:trPr>
          <w:trHeight w:val="541"/>
        </w:trPr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9A4947">
              <w:rPr>
                <w:rFonts w:ascii="Calibri" w:hAnsi="Calibri"/>
                <w:b/>
              </w:rPr>
              <w:t xml:space="preserve">  institutions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3B1B2C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BE4AEF" w:rsidP="003B1B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9A4947">
              <w:rPr>
                <w:rFonts w:ascii="Calibri" w:hAnsi="Calibri"/>
                <w:b/>
              </w:rPr>
              <w:t xml:space="preserve">  philosopher’s </w:t>
            </w:r>
            <w:bookmarkStart w:id="0" w:name="_GoBack"/>
            <w:bookmarkEnd w:id="0"/>
          </w:p>
        </w:tc>
      </w:tr>
    </w:tbl>
    <w:p w:rsidR="003A2BA8" w:rsidRPr="00D00D30" w:rsidRDefault="003A2BA8" w:rsidP="003B1B2C"/>
    <w:sectPr w:rsidR="003A2BA8" w:rsidRPr="00D00D30" w:rsidSect="00BE4AE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0"/>
    <w:rsid w:val="002E6B85"/>
    <w:rsid w:val="003A2BA8"/>
    <w:rsid w:val="003B1B2C"/>
    <w:rsid w:val="00427022"/>
    <w:rsid w:val="006873DB"/>
    <w:rsid w:val="007C6532"/>
    <w:rsid w:val="009A4947"/>
    <w:rsid w:val="00BE4AEF"/>
    <w:rsid w:val="00CD2545"/>
    <w:rsid w:val="00D00D30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janice.penner</dc:creator>
  <cp:lastModifiedBy>janice.penner</cp:lastModifiedBy>
  <cp:revision>4</cp:revision>
  <cp:lastPrinted>2016-06-07T09:17:00Z</cp:lastPrinted>
  <dcterms:created xsi:type="dcterms:W3CDTF">2016-06-07T10:16:00Z</dcterms:created>
  <dcterms:modified xsi:type="dcterms:W3CDTF">2016-06-07T10:36:00Z</dcterms:modified>
</cp:coreProperties>
</file>